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F7C1D" w:rsidRDefault="00D41960" w:rsidP="00D41960">
      <w:pPr>
        <w:jc w:val="center"/>
        <w:rPr>
          <w:b/>
        </w:rPr>
      </w:pPr>
      <w:r w:rsidRPr="005F7C1D">
        <w:rPr>
          <w:b/>
        </w:rPr>
        <w:t>ИНФОРМАЦИОННЫЙ ОБЗОР ПРЕССЫ</w:t>
      </w:r>
    </w:p>
    <w:p w:rsidR="00D41960" w:rsidRPr="005F7C1D" w:rsidRDefault="00D41960" w:rsidP="00D41960">
      <w:pPr>
        <w:jc w:val="center"/>
        <w:rPr>
          <w:b/>
        </w:rPr>
      </w:pPr>
    </w:p>
    <w:p w:rsidR="00D41960" w:rsidRPr="005F7C1D" w:rsidRDefault="00D41960" w:rsidP="00D41960">
      <w:pPr>
        <w:jc w:val="center"/>
        <w:rPr>
          <w:b/>
        </w:rPr>
      </w:pPr>
    </w:p>
    <w:p w:rsidR="00E24E5A" w:rsidRPr="005F7C1D" w:rsidRDefault="00725F7F" w:rsidP="005F7C1D">
      <w:pPr>
        <w:pBdr>
          <w:bottom w:val="single" w:sz="6" w:space="0" w:color="auto"/>
        </w:pBdr>
        <w:jc w:val="center"/>
        <w:rPr>
          <w:b/>
        </w:rPr>
      </w:pPr>
      <w:r w:rsidRPr="005F7C1D">
        <w:rPr>
          <w:b/>
        </w:rPr>
        <w:t>08</w:t>
      </w:r>
      <w:r w:rsidR="00EF221A" w:rsidRPr="005F7C1D">
        <w:rPr>
          <w:b/>
        </w:rPr>
        <w:t>.</w:t>
      </w:r>
      <w:r w:rsidR="003A1683" w:rsidRPr="005F7C1D">
        <w:rPr>
          <w:b/>
        </w:rPr>
        <w:t>12</w:t>
      </w:r>
      <w:r w:rsidR="00EF221A" w:rsidRPr="005F7C1D">
        <w:rPr>
          <w:b/>
        </w:rPr>
        <w:t>.2015</w:t>
      </w:r>
    </w:p>
    <w:p w:rsidR="00E24E5A" w:rsidRPr="00E24E5A" w:rsidRDefault="00E24E5A" w:rsidP="00E24E5A">
      <w:pPr>
        <w:jc w:val="both"/>
        <w:rPr>
          <w:b/>
          <w:color w:val="000000"/>
          <w:lang w:val="en-US"/>
        </w:rPr>
      </w:pPr>
    </w:p>
    <w:p w:rsidR="00F970E5" w:rsidRPr="00F970E5" w:rsidRDefault="00F970E5" w:rsidP="00F970E5">
      <w:pPr>
        <w:jc w:val="both"/>
        <w:rPr>
          <w:b/>
          <w:color w:val="000000"/>
        </w:rPr>
      </w:pPr>
      <w:r w:rsidRPr="00F970E5">
        <w:rPr>
          <w:b/>
          <w:color w:val="000000"/>
        </w:rPr>
        <w:t>Минтранс подвел итоги 2015 года по всем проектам</w:t>
      </w:r>
    </w:p>
    <w:p w:rsidR="00F970E5" w:rsidRDefault="00F970E5" w:rsidP="00F970E5">
      <w:pPr>
        <w:jc w:val="both"/>
        <w:rPr>
          <w:color w:val="000000"/>
        </w:rPr>
      </w:pPr>
      <w:r w:rsidRPr="00F970E5">
        <w:rPr>
          <w:color w:val="000000"/>
        </w:rPr>
        <w:t>Главное достижение отрасли - реализация важнейших комплексных инвестиционных программ, в том числе модернизация железнодорожной и</w:t>
      </w:r>
      <w:r>
        <w:rPr>
          <w:color w:val="000000"/>
        </w:rPr>
        <w:t xml:space="preserve">нфраструктуры БАМа и Транссиба. </w:t>
      </w:r>
      <w:r w:rsidRPr="00F970E5">
        <w:rPr>
          <w:color w:val="000000"/>
        </w:rPr>
        <w:t>В рамках форума «Транспортная неделя» состоялась пленарная сессия «Транспорт и экономика: формула взаимозависимости». В сессии приняли участие министр транспорта РФ Максим Соколов, президент ОАО РЖД Олег Белозеров, председатель комитета по транспорту Государственной Думы РФ Евгений Москвичев, генеральный директор ОАО «</w:t>
      </w:r>
      <w:proofErr w:type="spellStart"/>
      <w:r w:rsidRPr="00F970E5">
        <w:rPr>
          <w:color w:val="000000"/>
        </w:rPr>
        <w:t>Совкомфлот</w:t>
      </w:r>
      <w:proofErr w:type="spellEnd"/>
      <w:r w:rsidRPr="00F970E5">
        <w:rPr>
          <w:color w:val="000000"/>
        </w:rPr>
        <w:t>» Сергей Франк, председатель правления ГК «</w:t>
      </w:r>
      <w:proofErr w:type="spellStart"/>
      <w:r w:rsidRPr="00F970E5">
        <w:rPr>
          <w:color w:val="000000"/>
        </w:rPr>
        <w:t>Автодор</w:t>
      </w:r>
      <w:proofErr w:type="spellEnd"/>
      <w:r w:rsidRPr="00F970E5">
        <w:rPr>
          <w:color w:val="000000"/>
        </w:rPr>
        <w:t xml:space="preserve">» Сергей </w:t>
      </w:r>
      <w:proofErr w:type="spellStart"/>
      <w:r w:rsidRPr="00F970E5">
        <w:rPr>
          <w:color w:val="000000"/>
        </w:rPr>
        <w:t>Кельбах</w:t>
      </w:r>
      <w:proofErr w:type="spellEnd"/>
      <w:r w:rsidRPr="00F970E5">
        <w:rPr>
          <w:color w:val="000000"/>
        </w:rPr>
        <w:t xml:space="preserve"> и другие.</w:t>
      </w:r>
    </w:p>
    <w:p w:rsidR="00F970E5" w:rsidRDefault="00F970E5" w:rsidP="00F970E5">
      <w:pPr>
        <w:jc w:val="both"/>
        <w:rPr>
          <w:color w:val="000000"/>
        </w:rPr>
      </w:pPr>
      <w:hyperlink r:id="rId5" w:history="1">
        <w:r w:rsidRPr="004E030C">
          <w:rPr>
            <w:rStyle w:val="a3"/>
          </w:rPr>
          <w:t>http://www.gudok.ru/news/infrastructure/?ID=1320096</w:t>
        </w:r>
      </w:hyperlink>
    </w:p>
    <w:p w:rsidR="00F970E5" w:rsidRDefault="00F970E5" w:rsidP="00F970E5">
      <w:pPr>
        <w:jc w:val="both"/>
        <w:rPr>
          <w:color w:val="000000"/>
        </w:rPr>
      </w:pPr>
    </w:p>
    <w:p w:rsidR="00F970E5" w:rsidRDefault="00F970E5" w:rsidP="00F970E5">
      <w:pPr>
        <w:jc w:val="both"/>
        <w:rPr>
          <w:color w:val="000000"/>
        </w:rPr>
      </w:pPr>
    </w:p>
    <w:p w:rsidR="00F970E5" w:rsidRPr="00F970E5" w:rsidRDefault="00F970E5" w:rsidP="00F970E5">
      <w:pPr>
        <w:jc w:val="both"/>
        <w:rPr>
          <w:b/>
          <w:color w:val="000000"/>
        </w:rPr>
      </w:pPr>
      <w:r w:rsidRPr="00F970E5">
        <w:rPr>
          <w:b/>
          <w:color w:val="000000"/>
        </w:rPr>
        <w:t xml:space="preserve">Инвестиции из федерального бюджета на инфраструктурные проекты составили 490 </w:t>
      </w:r>
      <w:proofErr w:type="gramStart"/>
      <w:r w:rsidRPr="00F970E5">
        <w:rPr>
          <w:b/>
          <w:color w:val="000000"/>
        </w:rPr>
        <w:t>млрд</w:t>
      </w:r>
      <w:proofErr w:type="gramEnd"/>
      <w:r w:rsidRPr="00F970E5">
        <w:rPr>
          <w:b/>
          <w:color w:val="000000"/>
        </w:rPr>
        <w:t xml:space="preserve"> рублей</w:t>
      </w:r>
    </w:p>
    <w:p w:rsidR="00F970E5" w:rsidRDefault="00F970E5" w:rsidP="00F970E5">
      <w:pPr>
        <w:jc w:val="both"/>
        <w:rPr>
          <w:color w:val="000000"/>
        </w:rPr>
      </w:pPr>
      <w:r w:rsidRPr="00F970E5">
        <w:rPr>
          <w:color w:val="000000"/>
        </w:rPr>
        <w:t>Министерство транспорта пока еще не определило количество инфраструктурных проектов, которые необходимо построить, чтобы полностью удовлетворить спрос и на грузовые, и на пассажирские перевозки</w:t>
      </w:r>
      <w:r>
        <w:rPr>
          <w:color w:val="000000"/>
        </w:rPr>
        <w:t>.</w:t>
      </w:r>
    </w:p>
    <w:p w:rsidR="00F970E5" w:rsidRDefault="00F970E5" w:rsidP="00F970E5">
      <w:pPr>
        <w:jc w:val="both"/>
        <w:rPr>
          <w:color w:val="000000"/>
        </w:rPr>
      </w:pPr>
      <w:hyperlink r:id="rId6" w:history="1">
        <w:r w:rsidRPr="004E030C">
          <w:rPr>
            <w:rStyle w:val="a3"/>
          </w:rPr>
          <w:t>http://www.gudok.ru/news/infrastructure/?ID=1320085</w:t>
        </w:r>
      </w:hyperlink>
    </w:p>
    <w:p w:rsidR="00F970E5" w:rsidRDefault="00F970E5" w:rsidP="00E24E5A">
      <w:pPr>
        <w:jc w:val="both"/>
        <w:rPr>
          <w:b/>
          <w:color w:val="000000"/>
        </w:rPr>
      </w:pPr>
    </w:p>
    <w:p w:rsidR="00F970E5" w:rsidRDefault="00F970E5" w:rsidP="00E24E5A">
      <w:pPr>
        <w:jc w:val="both"/>
        <w:rPr>
          <w:b/>
          <w:color w:val="000000"/>
        </w:rPr>
      </w:pPr>
    </w:p>
    <w:p w:rsidR="00725F7F" w:rsidRPr="00E24E5A" w:rsidRDefault="00725F7F" w:rsidP="00725F7F">
      <w:pPr>
        <w:jc w:val="both"/>
        <w:rPr>
          <w:b/>
          <w:color w:val="000000"/>
        </w:rPr>
      </w:pPr>
      <w:r w:rsidRPr="00E24E5A">
        <w:rPr>
          <w:b/>
          <w:color w:val="000000"/>
        </w:rPr>
        <w:t>Россия и Китай обсудят проект моста через Лену на межправительственной комиссии</w:t>
      </w:r>
    </w:p>
    <w:p w:rsidR="00725F7F" w:rsidRPr="00725F7F" w:rsidRDefault="00725F7F" w:rsidP="00725F7F">
      <w:pPr>
        <w:jc w:val="both"/>
        <w:rPr>
          <w:color w:val="000000"/>
        </w:rPr>
      </w:pPr>
      <w:r w:rsidRPr="00E24E5A">
        <w:rPr>
          <w:color w:val="000000"/>
        </w:rPr>
        <w:t xml:space="preserve">"Вопрос строительства моста планируется вынести на межправительственную комиссию, в состав которой от кабинета министров России входит первый зампред Игорь Шувалов, а правительство КНР в ней представляет вице-премьер </w:t>
      </w:r>
      <w:proofErr w:type="spellStart"/>
      <w:r w:rsidRPr="00E24E5A">
        <w:rPr>
          <w:color w:val="000000"/>
        </w:rPr>
        <w:t>Чжан</w:t>
      </w:r>
      <w:proofErr w:type="spellEnd"/>
      <w:r w:rsidRPr="00E24E5A">
        <w:rPr>
          <w:color w:val="000000"/>
        </w:rPr>
        <w:t xml:space="preserve"> </w:t>
      </w:r>
      <w:proofErr w:type="spellStart"/>
      <w:r w:rsidRPr="00E24E5A">
        <w:rPr>
          <w:color w:val="000000"/>
        </w:rPr>
        <w:t>Гаоли</w:t>
      </w:r>
      <w:proofErr w:type="spellEnd"/>
      <w:r w:rsidRPr="00E24E5A">
        <w:rPr>
          <w:color w:val="000000"/>
        </w:rPr>
        <w:t>. Резолюция этого органа будет решающей, она и определит, появится ли мостовой переход через реку Лену в районе города Якутска в ближайшие годы", - отмечается в пресс-релизе.</w:t>
      </w:r>
    </w:p>
    <w:p w:rsidR="00725F7F" w:rsidRPr="00725F7F" w:rsidRDefault="00725F7F" w:rsidP="00725F7F">
      <w:pPr>
        <w:jc w:val="both"/>
        <w:rPr>
          <w:color w:val="000000"/>
        </w:rPr>
      </w:pPr>
      <w:hyperlink r:id="rId7" w:history="1">
        <w:r w:rsidRPr="004E030C">
          <w:rPr>
            <w:rStyle w:val="a3"/>
            <w:lang w:val="en-US"/>
          </w:rPr>
          <w:t>http</w:t>
        </w:r>
        <w:r w:rsidRPr="00725F7F">
          <w:rPr>
            <w:rStyle w:val="a3"/>
          </w:rPr>
          <w:t>://</w:t>
        </w:r>
        <w:proofErr w:type="spellStart"/>
        <w:r w:rsidRPr="004E030C">
          <w:rPr>
            <w:rStyle w:val="a3"/>
            <w:lang w:val="en-US"/>
          </w:rPr>
          <w:t>yakutia</w:t>
        </w:r>
        <w:proofErr w:type="spellEnd"/>
        <w:r w:rsidRPr="00725F7F">
          <w:rPr>
            <w:rStyle w:val="a3"/>
          </w:rPr>
          <w:t>.</w:t>
        </w:r>
        <w:r w:rsidRPr="004E030C">
          <w:rPr>
            <w:rStyle w:val="a3"/>
            <w:lang w:val="en-US"/>
          </w:rPr>
          <w:t>info</w:t>
        </w:r>
        <w:r w:rsidRPr="00725F7F">
          <w:rPr>
            <w:rStyle w:val="a3"/>
          </w:rPr>
          <w:t>/</w:t>
        </w:r>
        <w:r w:rsidRPr="004E030C">
          <w:rPr>
            <w:rStyle w:val="a3"/>
            <w:lang w:val="en-US"/>
          </w:rPr>
          <w:t>article</w:t>
        </w:r>
        <w:r w:rsidRPr="00725F7F">
          <w:rPr>
            <w:rStyle w:val="a3"/>
          </w:rPr>
          <w:t>/172919</w:t>
        </w:r>
      </w:hyperlink>
    </w:p>
    <w:p w:rsidR="00725F7F" w:rsidRPr="00725F7F" w:rsidRDefault="00725F7F" w:rsidP="00725F7F">
      <w:pPr>
        <w:jc w:val="both"/>
        <w:rPr>
          <w:color w:val="000000"/>
        </w:rPr>
      </w:pPr>
    </w:p>
    <w:p w:rsidR="00725F7F" w:rsidRPr="00725F7F" w:rsidRDefault="00725F7F" w:rsidP="00725F7F">
      <w:pPr>
        <w:jc w:val="both"/>
        <w:rPr>
          <w:color w:val="000000"/>
        </w:rPr>
      </w:pPr>
    </w:p>
    <w:p w:rsidR="00725F7F" w:rsidRPr="00F970E5" w:rsidRDefault="00725F7F" w:rsidP="00725F7F">
      <w:pPr>
        <w:jc w:val="both"/>
        <w:rPr>
          <w:b/>
          <w:color w:val="000000"/>
        </w:rPr>
      </w:pPr>
      <w:r w:rsidRPr="00F970E5">
        <w:rPr>
          <w:b/>
          <w:color w:val="000000"/>
        </w:rPr>
        <w:t>На Сахалине в</w:t>
      </w:r>
      <w:r>
        <w:rPr>
          <w:b/>
          <w:color w:val="000000"/>
        </w:rPr>
        <w:t>веден в эксплуатацию новый мост</w:t>
      </w:r>
    </w:p>
    <w:p w:rsidR="00725F7F" w:rsidRPr="00F970E5" w:rsidRDefault="00725F7F" w:rsidP="00725F7F">
      <w:pPr>
        <w:jc w:val="both"/>
        <w:rPr>
          <w:color w:val="000000"/>
        </w:rPr>
      </w:pPr>
      <w:r w:rsidRPr="00F970E5">
        <w:rPr>
          <w:color w:val="000000"/>
        </w:rPr>
        <w:t>На перегоне Советское – Взморье 131 км линии Корсаков – Ноглики произведено переключение рабочего движения поездов на н</w:t>
      </w:r>
      <w:r>
        <w:rPr>
          <w:color w:val="000000"/>
        </w:rPr>
        <w:t xml:space="preserve">овый мост через реку </w:t>
      </w:r>
      <w:proofErr w:type="gramStart"/>
      <w:r>
        <w:rPr>
          <w:color w:val="000000"/>
        </w:rPr>
        <w:t>Береговая</w:t>
      </w:r>
      <w:proofErr w:type="gramEnd"/>
      <w:r>
        <w:rPr>
          <w:color w:val="000000"/>
        </w:rPr>
        <w:t xml:space="preserve">. </w:t>
      </w:r>
      <w:r w:rsidRPr="00F970E5">
        <w:rPr>
          <w:color w:val="000000"/>
        </w:rPr>
        <w:t>Строительство моста на данном участке было начато 2 года назад. Длина моста - 65 м, он состоит из трех металлических пролетов, возведен по основной оси. Во время строительства мостовикам пришлось решать целый ряд непростых задач.</w:t>
      </w:r>
    </w:p>
    <w:p w:rsidR="00725F7F" w:rsidRDefault="00725F7F" w:rsidP="00725F7F">
      <w:pPr>
        <w:jc w:val="both"/>
        <w:rPr>
          <w:color w:val="000000"/>
        </w:rPr>
      </w:pPr>
      <w:hyperlink r:id="rId8" w:history="1">
        <w:r w:rsidRPr="004E030C">
          <w:rPr>
            <w:rStyle w:val="a3"/>
          </w:rPr>
          <w:t>http://press.rzd.ru/news/public/ru?STRUCTURE_ID=656&amp;layer_id=4069&amp;refererPageId=704&amp;refererLayerId=4067&amp;id=86975</w:t>
        </w:r>
      </w:hyperlink>
    </w:p>
    <w:p w:rsidR="00725F7F" w:rsidRDefault="00725F7F" w:rsidP="00E24E5A">
      <w:pPr>
        <w:jc w:val="both"/>
        <w:rPr>
          <w:b/>
          <w:color w:val="000000"/>
        </w:rPr>
      </w:pPr>
    </w:p>
    <w:p w:rsidR="00725F7F" w:rsidRDefault="00725F7F" w:rsidP="00E24E5A">
      <w:pPr>
        <w:jc w:val="both"/>
        <w:rPr>
          <w:b/>
          <w:color w:val="000000"/>
        </w:rPr>
      </w:pPr>
    </w:p>
    <w:p w:rsidR="00E24E5A" w:rsidRPr="00E24E5A" w:rsidRDefault="00E24E5A" w:rsidP="00E24E5A">
      <w:pPr>
        <w:jc w:val="both"/>
        <w:rPr>
          <w:b/>
          <w:color w:val="000000"/>
        </w:rPr>
      </w:pPr>
      <w:r w:rsidRPr="00E24E5A">
        <w:rPr>
          <w:b/>
          <w:color w:val="000000"/>
        </w:rPr>
        <w:t>Поможет честный, открытый разговор</w:t>
      </w:r>
    </w:p>
    <w:p w:rsidR="00E24E5A" w:rsidRDefault="00E24E5A" w:rsidP="00E24E5A">
      <w:pPr>
        <w:jc w:val="both"/>
        <w:rPr>
          <w:color w:val="000000"/>
          <w:lang w:val="en-US"/>
        </w:rPr>
      </w:pPr>
      <w:r w:rsidRPr="00E24E5A">
        <w:rPr>
          <w:color w:val="000000"/>
        </w:rPr>
        <w:t>Весной прошлого года путевой комплекс стал испытывать трудности с финансированием, что привело к снижению объёмов работ. Нынешний год проходит также в непростых экономических условиях. Поэтому руководство Центральной дирекции по ремонту пути (ЦДРП) совместно с профсоюзной организацией разработало комплекс мер для сохранения кадрового потенциала.</w:t>
      </w:r>
    </w:p>
    <w:p w:rsidR="00725F7F" w:rsidRPr="005F7C1D" w:rsidRDefault="00E24E5A" w:rsidP="00E24E5A">
      <w:pPr>
        <w:jc w:val="both"/>
        <w:rPr>
          <w:color w:val="000000"/>
          <w:lang w:val="en-US"/>
        </w:rPr>
      </w:pPr>
      <w:hyperlink r:id="rId9" w:history="1">
        <w:r w:rsidRPr="004E030C">
          <w:rPr>
            <w:rStyle w:val="a3"/>
            <w:lang w:val="en-US"/>
          </w:rPr>
          <w:t>http://www.gudok.ru/newspaper/?ID=1320194&amp;archive=2015.12.08</w:t>
        </w:r>
      </w:hyperlink>
      <w:bookmarkStart w:id="0" w:name="_GoBack"/>
      <w:bookmarkEnd w:id="0"/>
    </w:p>
    <w:p w:rsidR="00E24E5A" w:rsidRPr="00E24E5A" w:rsidRDefault="00E24E5A" w:rsidP="00E24E5A">
      <w:pPr>
        <w:jc w:val="both"/>
        <w:rPr>
          <w:b/>
          <w:color w:val="000000"/>
        </w:rPr>
      </w:pPr>
      <w:r w:rsidRPr="00E24E5A">
        <w:rPr>
          <w:b/>
          <w:color w:val="000000"/>
        </w:rPr>
        <w:lastRenderedPageBreak/>
        <w:t>Электрички от Путина: регионам не доверят деньги на пригородное сообщение</w:t>
      </w:r>
    </w:p>
    <w:p w:rsidR="00E24E5A" w:rsidRPr="00E24E5A" w:rsidRDefault="00E24E5A" w:rsidP="00E24E5A">
      <w:pPr>
        <w:jc w:val="both"/>
        <w:rPr>
          <w:color w:val="000000"/>
        </w:rPr>
      </w:pPr>
      <w:r w:rsidRPr="00E24E5A">
        <w:rPr>
          <w:color w:val="000000"/>
        </w:rPr>
        <w:t>Чтобы не допустить в 2016 году коллапса пригородного движения, власти готовы оплатить большую часть компенсаций пригородным компаниям из федерального бюджета. Доля регионов в финансировании электричек сократилась</w:t>
      </w:r>
    </w:p>
    <w:p w:rsidR="00E24E5A" w:rsidRDefault="00E24E5A" w:rsidP="00E24E5A">
      <w:pPr>
        <w:jc w:val="both"/>
        <w:rPr>
          <w:color w:val="000000"/>
        </w:rPr>
      </w:pPr>
      <w:hyperlink r:id="rId10" w:history="1">
        <w:r w:rsidRPr="004E030C">
          <w:rPr>
            <w:rStyle w:val="a3"/>
          </w:rPr>
          <w:t>http://www.rbc.ru/ins/business/07/12/2015/566541439a7947a093a2f208</w:t>
        </w:r>
      </w:hyperlink>
    </w:p>
    <w:p w:rsidR="00E24E5A" w:rsidRPr="00E24E5A" w:rsidRDefault="00E24E5A" w:rsidP="00E24E5A">
      <w:pPr>
        <w:jc w:val="both"/>
        <w:rPr>
          <w:color w:val="000000"/>
        </w:rPr>
      </w:pPr>
    </w:p>
    <w:p w:rsidR="00F970E5" w:rsidRDefault="00F970E5" w:rsidP="00F970E5">
      <w:pPr>
        <w:jc w:val="both"/>
        <w:rPr>
          <w:color w:val="000000"/>
        </w:rPr>
      </w:pPr>
    </w:p>
    <w:p w:rsidR="00F970E5" w:rsidRDefault="00F970E5" w:rsidP="00F970E5">
      <w:pPr>
        <w:jc w:val="both"/>
        <w:rPr>
          <w:color w:val="000000"/>
        </w:rPr>
      </w:pPr>
    </w:p>
    <w:p w:rsidR="00F970E5" w:rsidRPr="00E24E5A" w:rsidRDefault="00F970E5" w:rsidP="00F970E5">
      <w:pPr>
        <w:jc w:val="both"/>
        <w:rPr>
          <w:color w:val="000000"/>
        </w:rPr>
      </w:pPr>
    </w:p>
    <w:sectPr w:rsidR="00F970E5" w:rsidRPr="00E24E5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303DA"/>
    <w:rsid w:val="00067C33"/>
    <w:rsid w:val="00071D68"/>
    <w:rsid w:val="00077BA4"/>
    <w:rsid w:val="000979B2"/>
    <w:rsid w:val="000B4ED5"/>
    <w:rsid w:val="000D34DA"/>
    <w:rsid w:val="000D38E8"/>
    <w:rsid w:val="000D3941"/>
    <w:rsid w:val="000D429B"/>
    <w:rsid w:val="00111645"/>
    <w:rsid w:val="00121F9D"/>
    <w:rsid w:val="00125E68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4365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7FD9"/>
    <w:rsid w:val="004466FB"/>
    <w:rsid w:val="0045302A"/>
    <w:rsid w:val="00464C33"/>
    <w:rsid w:val="00472777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5F7C1D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5188"/>
    <w:rsid w:val="00DF46E5"/>
    <w:rsid w:val="00E0150F"/>
    <w:rsid w:val="00E11B6F"/>
    <w:rsid w:val="00E174E1"/>
    <w:rsid w:val="00E24E5A"/>
    <w:rsid w:val="00E27070"/>
    <w:rsid w:val="00E376AB"/>
    <w:rsid w:val="00E4122F"/>
    <w:rsid w:val="00E4150C"/>
    <w:rsid w:val="00E6013A"/>
    <w:rsid w:val="00E61BA1"/>
    <w:rsid w:val="00E72A61"/>
    <w:rsid w:val="00EB001A"/>
    <w:rsid w:val="00EB0E09"/>
    <w:rsid w:val="00EB640B"/>
    <w:rsid w:val="00EB74C3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PageId=704&amp;refererLayerId=4067&amp;id=86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kutia.info/article/1729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/infrastructure/?ID=13200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dok.ru/news/infrastructure/?ID=1320096" TargetMode="External"/><Relationship Id="rId10" Type="http://schemas.openxmlformats.org/officeDocument/2006/relationships/hyperlink" Target="http://www.rbc.ru/ins/business/07/12/2015/566541439a7947a093a2f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20194&amp;archive=2015.12.0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2015-12-08T08:16:00Z</dcterms:created>
  <dcterms:modified xsi:type="dcterms:W3CDTF">2015-12-08T08:16:00Z</dcterms:modified>
</cp:coreProperties>
</file>